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《纺织与服装工程学院副班主任工作暂行规定》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根据教育部《关于进一步加强和改进研究生思想政治教育的若干意见》（教思政[2010]11号）的文件精神，为进一步完善</w:t>
      </w:r>
      <w:r>
        <w:rPr>
          <w:rFonts w:hint="eastAsia" w:ascii="宋体" w:hAnsi="宋体"/>
          <w:color w:val="000000"/>
          <w:kern w:val="0"/>
          <w:sz w:val="24"/>
        </w:rPr>
        <w:t>我校</w:t>
      </w:r>
      <w:r>
        <w:rPr>
          <w:rFonts w:hint="eastAsia" w:ascii="宋体" w:hAnsi="宋体"/>
          <w:color w:val="000000"/>
          <w:sz w:val="24"/>
        </w:rPr>
        <w:t>思想政治教育工作体制,</w:t>
      </w:r>
      <w:r>
        <w:rPr>
          <w:rFonts w:hint="eastAsia" w:ascii="宋体" w:hAnsi="宋体"/>
          <w:color w:val="000000"/>
          <w:kern w:val="0"/>
          <w:sz w:val="24"/>
        </w:rPr>
        <w:t>改进大学生</w:t>
      </w:r>
      <w:r>
        <w:rPr>
          <w:rFonts w:ascii="宋体" w:hAnsi="宋体"/>
          <w:color w:val="000000"/>
          <w:kern w:val="0"/>
          <w:sz w:val="24"/>
        </w:rPr>
        <w:t>思想政治教育，</w:t>
      </w:r>
      <w:r>
        <w:rPr>
          <w:rFonts w:hint="eastAsia" w:ascii="宋体" w:hAnsi="宋体"/>
          <w:color w:val="000000"/>
          <w:sz w:val="24"/>
        </w:rPr>
        <w:t>经研究决定，在学院全日制在籍本科生中招聘副班主任。现制定《纺织与服装工程学院副班主任工作暂行规定》。内容如下：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一、招聘条件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1、我院全日制在籍本科生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2、拥护党的路线、方针、政策，遵守国家法律法规；与学院中心思想保持高度一致，公道正派，勤恳踏实，待人热情，关心同学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3、学习态度端正，学习勤奋，绩点在3.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及以上，无挂科，志愿服务时长大于18h责任心强，严于律己，做事主动积极，不半途而废，带动班级氛围，营造良好的班风、学风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4、具有较强的组织协调能力、良好的团队合作意识和敬业奉献精神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5、熟悉办公自动化，有较强的语言文字表达能力及执行力</w:t>
      </w:r>
    </w:p>
    <w:p>
      <w:pPr>
        <w:spacing w:line="360" w:lineRule="auto"/>
        <w:ind w:left="479" w:leftChars="228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6、身心健康，有充裕的时间投入工作，能处理好工作与学习的关系等问题</w:t>
      </w:r>
    </w:p>
    <w:p>
      <w:pPr>
        <w:spacing w:line="360" w:lineRule="auto"/>
        <w:ind w:left="479" w:leftChars="228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二、聘任期限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一般为一年。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三、工作职责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本科生班主任副班主任是根据学院（部）的工作要求，协助班主任及专职辅导员从事大学生教育、管理与服务的工作人员；其基本职责是，独立或协助班主任、辅导员做好某一年级或班级学生的教育管理与服务工作。具体如</w:t>
      </w:r>
      <w:r>
        <w:rPr>
          <w:rFonts w:hint="eastAsia" w:ascii="宋体" w:hAnsi="宋体"/>
          <w:sz w:val="24"/>
        </w:rPr>
        <w:t>下：</w:t>
      </w:r>
    </w:p>
    <w:p>
      <w:pPr>
        <w:widowControl/>
        <w:spacing w:line="360" w:lineRule="auto"/>
        <w:ind w:firstLine="460" w:firstLineChars="19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协助开展大学生思想政治教育工作。在班主任及专职辅导员的带领下，组织开展各种主题教育活动，帮助大学生树立正确的世界观、人生观、价值观。深入关心学生，及时了解学生思想动态，主动向学院反映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协助开展本科生学业规划和优良学风建设。加强与任课教师的联系，引导学生明确发展方向，制定学业规划，拟定实施方案，掌握学习方法，强化学习动力，营造良好的学习氛围和环境，提高学习自觉性和有效性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3、协助做好学生事务管理工作。</w:t>
      </w:r>
      <w:r>
        <w:rPr>
          <w:rFonts w:hint="eastAsia" w:ascii="宋体" w:hAnsi="宋体" w:cs="宋体"/>
          <w:kern w:val="0"/>
          <w:sz w:val="24"/>
        </w:rPr>
        <w:t>熟悉学生基本情况；协助</w:t>
      </w:r>
      <w:r>
        <w:rPr>
          <w:rFonts w:hint="eastAsia" w:ascii="宋体" w:hAnsi="宋体"/>
          <w:sz w:val="24"/>
        </w:rPr>
        <w:t>做好学生入学、毕业、帮困助学、</w:t>
      </w:r>
      <w:r>
        <w:rPr>
          <w:rFonts w:hint="eastAsia" w:ascii="宋体" w:hAnsi="宋体" w:cs="宋体"/>
          <w:kern w:val="0"/>
          <w:sz w:val="24"/>
        </w:rPr>
        <w:t>表彰奖励、违纪处理以及档案管理等事务性工作；力所能及地帮助学生解决实际困难，引领学生健康成长。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协助指导学生党团组织和各类学生自律组织建设。副班主任可担任班团、学生组织内的有关职务，协助抓好学生骨干队伍建设；协助指导学生团支部做好团员的教育和管理工作，做好入党积极分子的培养、考察和发展工作；协助学生组织认真开展各项活动，加强学生自我教育、自我管理和自我服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探索开展学生宿舍文化建设。与学生共同学习、生活，了解学生的日常生活状态，分析、掌握宿舍内学生的思想政治表现；协调、处理公寓内发生的各类事件，遇到重大事件及时汇报；引导、督促学生遵守公寓管理规定；指导学生积极开展宿舍文化建设活动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</w:t>
      </w:r>
      <w:r>
        <w:rPr>
          <w:rFonts w:hint="eastAsia" w:ascii="宋体" w:hAnsi="宋体"/>
          <w:sz w:val="24"/>
        </w:rPr>
        <w:t>配合开展大学生心理健康教育与咨询服务。掌握大学生心理健康教育的基本常识，协助指导学生正确对待和处理生活中遇到的问题和困境，及时上报公寓内学生存在的异常情况。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7、认真参加各类培训及工作会议；积极开展学生工作理论探索与研究，每学期进行一次工作总结。完成上级有关部门及学院交办的其他工作任务。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四、选聘程序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1、每年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月学院拟定下一年度全院副班主任招聘计划，成立副班主任选聘工作小组，明确相关工作任务。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2、应聘者可通过本人自荐或班级、学生组织推荐的形式报名。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3、每年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月，通过面试、试用等程序组织招聘副班主任；组织开展新聘任副班主任岗前培训；新聘任副班主任正式上岗。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五、管理考核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1、本科生副班主任的选拔、聘任、培训、考核与工作指导由学院团委负责；日常管理、工作安</w:t>
      </w:r>
      <w:r>
        <w:rPr>
          <w:rFonts w:hint="eastAsia" w:ascii="宋体" w:hAnsi="宋体"/>
          <w:sz w:val="24"/>
        </w:rPr>
        <w:t>排与工作考核由班主任及年级辅导员</w:t>
      </w:r>
      <w:r>
        <w:rPr>
          <w:rFonts w:hint="eastAsia" w:ascii="宋体" w:hAnsi="宋体"/>
          <w:color w:val="000000"/>
          <w:sz w:val="24"/>
        </w:rPr>
        <w:t>具体实施。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2、从德、能、勤、绩等方面对副班主任进行考核，每学期一次，考核结果报学院团委</w:t>
      </w:r>
      <w:r>
        <w:rPr>
          <w:rFonts w:hint="eastAsia" w:ascii="宋体" w:hAnsi="宋体"/>
          <w:sz w:val="24"/>
        </w:rPr>
        <w:t>审核备案。根据考核结果对优秀者予以表彰；对不合格者予以辞退。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 </w:t>
      </w:r>
      <w:r>
        <w:rPr>
          <w:rFonts w:hint="eastAsia" w:ascii="宋体" w:hAnsi="宋体"/>
          <w:color w:val="000000"/>
          <w:sz w:val="24"/>
        </w:rPr>
        <w:t>副班主任</w:t>
      </w:r>
      <w:r>
        <w:rPr>
          <w:rFonts w:hint="eastAsia" w:ascii="宋体" w:hAnsi="宋体"/>
          <w:sz w:val="24"/>
        </w:rPr>
        <w:t>一经聘用，由</w:t>
      </w:r>
      <w:r>
        <w:rPr>
          <w:rFonts w:hint="eastAsia" w:ascii="宋体" w:hAnsi="宋体"/>
          <w:color w:val="000000"/>
          <w:sz w:val="24"/>
        </w:rPr>
        <w:t>纺织与服装工程学院团委</w:t>
      </w:r>
      <w:r>
        <w:rPr>
          <w:rFonts w:hint="eastAsia" w:ascii="宋体" w:hAnsi="宋体"/>
          <w:sz w:val="24"/>
        </w:rPr>
        <w:t>颁发聘书，任职期满并通过相关考核，由</w:t>
      </w:r>
      <w:r>
        <w:rPr>
          <w:rFonts w:hint="eastAsia" w:ascii="宋体" w:hAnsi="宋体"/>
          <w:color w:val="000000"/>
          <w:sz w:val="24"/>
        </w:rPr>
        <w:t>纺织与服装工程学院团委</w:t>
      </w:r>
      <w:r>
        <w:rPr>
          <w:rFonts w:hint="eastAsia" w:ascii="宋体" w:hAnsi="宋体"/>
          <w:sz w:val="24"/>
        </w:rPr>
        <w:t>出具相关证明。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六、其他事项</w:t>
      </w:r>
    </w:p>
    <w:p>
      <w:pPr>
        <w:spacing w:before="30" w:after="30"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本规定自20</w:t>
      </w:r>
      <w:r>
        <w:rPr>
          <w:rFonts w:hint="eastAsia" w:ascii="宋体" w:hAnsi="宋体"/>
          <w:color w:val="000000"/>
          <w:sz w:val="24"/>
          <w:lang w:val="en-US" w:eastAsia="zh-CN"/>
        </w:rPr>
        <w:t>20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</w:rPr>
        <w:t>月起执行，由纺织与服装工程学院团委负责解释。</w:t>
      </w:r>
    </w:p>
    <w:p>
      <w:pPr>
        <w:spacing w:before="30" w:after="30"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纺织与服装工程学院团委                                   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二〇二〇年</w:t>
      </w:r>
      <w:r>
        <w:rPr>
          <w:rFonts w:hint="eastAsia" w:ascii="宋体" w:hAnsi="宋体"/>
          <w:color w:val="000000"/>
          <w:sz w:val="24"/>
          <w:lang w:val="en-US" w:eastAsia="zh-CN"/>
        </w:rPr>
        <w:t>七</w:t>
      </w:r>
      <w:r>
        <w:rPr>
          <w:rFonts w:hint="eastAsia" w:ascii="宋体" w:hAnsi="宋体"/>
          <w:color w:val="000000"/>
          <w:sz w:val="24"/>
        </w:rPr>
        <w:t>月二十一日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ark Courier">
    <w:altName w:val="Courier New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3E5E"/>
    <w:rsid w:val="00012969"/>
    <w:rsid w:val="00016A95"/>
    <w:rsid w:val="00025394"/>
    <w:rsid w:val="00043624"/>
    <w:rsid w:val="00055CDB"/>
    <w:rsid w:val="00055DC0"/>
    <w:rsid w:val="00057061"/>
    <w:rsid w:val="00062333"/>
    <w:rsid w:val="0009487E"/>
    <w:rsid w:val="000A535F"/>
    <w:rsid w:val="000B6C04"/>
    <w:rsid w:val="000B71A6"/>
    <w:rsid w:val="000C23AF"/>
    <w:rsid w:val="000E4585"/>
    <w:rsid w:val="00111CE0"/>
    <w:rsid w:val="0011459B"/>
    <w:rsid w:val="00122D36"/>
    <w:rsid w:val="001328F6"/>
    <w:rsid w:val="001329F4"/>
    <w:rsid w:val="00134099"/>
    <w:rsid w:val="00165EAE"/>
    <w:rsid w:val="001728DD"/>
    <w:rsid w:val="001D7C5F"/>
    <w:rsid w:val="001F2B44"/>
    <w:rsid w:val="00203FF8"/>
    <w:rsid w:val="002061F0"/>
    <w:rsid w:val="0021145F"/>
    <w:rsid w:val="002266E4"/>
    <w:rsid w:val="002546C4"/>
    <w:rsid w:val="00256FE9"/>
    <w:rsid w:val="00271928"/>
    <w:rsid w:val="0027654A"/>
    <w:rsid w:val="00297B60"/>
    <w:rsid w:val="002A528C"/>
    <w:rsid w:val="002C30DA"/>
    <w:rsid w:val="002D0472"/>
    <w:rsid w:val="002D423C"/>
    <w:rsid w:val="002E308E"/>
    <w:rsid w:val="002F2A92"/>
    <w:rsid w:val="002F3E63"/>
    <w:rsid w:val="00302351"/>
    <w:rsid w:val="00311774"/>
    <w:rsid w:val="00316EB0"/>
    <w:rsid w:val="00327CAD"/>
    <w:rsid w:val="00336C5D"/>
    <w:rsid w:val="00347CBC"/>
    <w:rsid w:val="00367A09"/>
    <w:rsid w:val="00370B8E"/>
    <w:rsid w:val="00370FB0"/>
    <w:rsid w:val="00374415"/>
    <w:rsid w:val="003A041A"/>
    <w:rsid w:val="003A659F"/>
    <w:rsid w:val="003E0E15"/>
    <w:rsid w:val="003E2901"/>
    <w:rsid w:val="003F3C36"/>
    <w:rsid w:val="00407701"/>
    <w:rsid w:val="00415804"/>
    <w:rsid w:val="00446092"/>
    <w:rsid w:val="00467075"/>
    <w:rsid w:val="00467E6B"/>
    <w:rsid w:val="00472CC3"/>
    <w:rsid w:val="0049395B"/>
    <w:rsid w:val="004954B4"/>
    <w:rsid w:val="004B3E7B"/>
    <w:rsid w:val="004D694C"/>
    <w:rsid w:val="004F4365"/>
    <w:rsid w:val="004F5BD1"/>
    <w:rsid w:val="004F6D48"/>
    <w:rsid w:val="00517CCF"/>
    <w:rsid w:val="00556D6D"/>
    <w:rsid w:val="005739FD"/>
    <w:rsid w:val="00575869"/>
    <w:rsid w:val="00583EF6"/>
    <w:rsid w:val="00594950"/>
    <w:rsid w:val="0059745E"/>
    <w:rsid w:val="005F08FC"/>
    <w:rsid w:val="00610598"/>
    <w:rsid w:val="0061626A"/>
    <w:rsid w:val="00620440"/>
    <w:rsid w:val="00620AFD"/>
    <w:rsid w:val="00623FBC"/>
    <w:rsid w:val="00630B5D"/>
    <w:rsid w:val="006478D8"/>
    <w:rsid w:val="00660399"/>
    <w:rsid w:val="00662906"/>
    <w:rsid w:val="00673E5E"/>
    <w:rsid w:val="006901CE"/>
    <w:rsid w:val="00695179"/>
    <w:rsid w:val="006958E8"/>
    <w:rsid w:val="006C1D1A"/>
    <w:rsid w:val="006D5D68"/>
    <w:rsid w:val="006E1E9F"/>
    <w:rsid w:val="006E53E4"/>
    <w:rsid w:val="007164C7"/>
    <w:rsid w:val="00741A73"/>
    <w:rsid w:val="00755801"/>
    <w:rsid w:val="00755C6C"/>
    <w:rsid w:val="00773944"/>
    <w:rsid w:val="007A3C48"/>
    <w:rsid w:val="007B148D"/>
    <w:rsid w:val="007E0C24"/>
    <w:rsid w:val="008012AC"/>
    <w:rsid w:val="008062A6"/>
    <w:rsid w:val="00830815"/>
    <w:rsid w:val="008536F0"/>
    <w:rsid w:val="00894B07"/>
    <w:rsid w:val="0089649F"/>
    <w:rsid w:val="008D0960"/>
    <w:rsid w:val="008E0974"/>
    <w:rsid w:val="008E71B6"/>
    <w:rsid w:val="008F384B"/>
    <w:rsid w:val="00921D43"/>
    <w:rsid w:val="00927029"/>
    <w:rsid w:val="00927650"/>
    <w:rsid w:val="009445CF"/>
    <w:rsid w:val="00956765"/>
    <w:rsid w:val="009754C6"/>
    <w:rsid w:val="009935BB"/>
    <w:rsid w:val="009A6C8A"/>
    <w:rsid w:val="009B3810"/>
    <w:rsid w:val="009C40D0"/>
    <w:rsid w:val="009D5F10"/>
    <w:rsid w:val="00A01698"/>
    <w:rsid w:val="00A453F5"/>
    <w:rsid w:val="00A60179"/>
    <w:rsid w:val="00A7192B"/>
    <w:rsid w:val="00A74212"/>
    <w:rsid w:val="00A74E48"/>
    <w:rsid w:val="00A821DA"/>
    <w:rsid w:val="00A96273"/>
    <w:rsid w:val="00AA333F"/>
    <w:rsid w:val="00AB3A20"/>
    <w:rsid w:val="00AE317E"/>
    <w:rsid w:val="00AE640D"/>
    <w:rsid w:val="00B13EC6"/>
    <w:rsid w:val="00B163BB"/>
    <w:rsid w:val="00B219DD"/>
    <w:rsid w:val="00B2508C"/>
    <w:rsid w:val="00B25E36"/>
    <w:rsid w:val="00B3009B"/>
    <w:rsid w:val="00B40493"/>
    <w:rsid w:val="00B410F9"/>
    <w:rsid w:val="00B523CB"/>
    <w:rsid w:val="00B52657"/>
    <w:rsid w:val="00B60295"/>
    <w:rsid w:val="00B677F0"/>
    <w:rsid w:val="00B81FAB"/>
    <w:rsid w:val="00B90063"/>
    <w:rsid w:val="00B90BE3"/>
    <w:rsid w:val="00BA2920"/>
    <w:rsid w:val="00BA4C68"/>
    <w:rsid w:val="00BB4CD4"/>
    <w:rsid w:val="00BD4FD0"/>
    <w:rsid w:val="00BE465C"/>
    <w:rsid w:val="00C2425E"/>
    <w:rsid w:val="00C35ACE"/>
    <w:rsid w:val="00C839EF"/>
    <w:rsid w:val="00C85FA5"/>
    <w:rsid w:val="00C8673B"/>
    <w:rsid w:val="00C91D01"/>
    <w:rsid w:val="00CE739E"/>
    <w:rsid w:val="00CF7FAB"/>
    <w:rsid w:val="00D01298"/>
    <w:rsid w:val="00D04778"/>
    <w:rsid w:val="00D061F1"/>
    <w:rsid w:val="00D101A5"/>
    <w:rsid w:val="00D25BF3"/>
    <w:rsid w:val="00D314BE"/>
    <w:rsid w:val="00D41148"/>
    <w:rsid w:val="00D730CA"/>
    <w:rsid w:val="00D85B59"/>
    <w:rsid w:val="00D93C28"/>
    <w:rsid w:val="00D972E2"/>
    <w:rsid w:val="00DA133E"/>
    <w:rsid w:val="00DA38AA"/>
    <w:rsid w:val="00DA41BD"/>
    <w:rsid w:val="00DD1D77"/>
    <w:rsid w:val="00DE011A"/>
    <w:rsid w:val="00DE3095"/>
    <w:rsid w:val="00DE7D9A"/>
    <w:rsid w:val="00E15688"/>
    <w:rsid w:val="00E1750D"/>
    <w:rsid w:val="00E34C5E"/>
    <w:rsid w:val="00E4438C"/>
    <w:rsid w:val="00E6592B"/>
    <w:rsid w:val="00E6648B"/>
    <w:rsid w:val="00EE2270"/>
    <w:rsid w:val="00EF5217"/>
    <w:rsid w:val="00F004B3"/>
    <w:rsid w:val="00F11192"/>
    <w:rsid w:val="00F272A2"/>
    <w:rsid w:val="00F324EF"/>
    <w:rsid w:val="00F559F8"/>
    <w:rsid w:val="00F55BEF"/>
    <w:rsid w:val="00F75F92"/>
    <w:rsid w:val="00F83F81"/>
    <w:rsid w:val="00F86D4F"/>
    <w:rsid w:val="00F87D3D"/>
    <w:rsid w:val="00F9038D"/>
    <w:rsid w:val="00FA1DDA"/>
    <w:rsid w:val="00FB31DD"/>
    <w:rsid w:val="00FD4265"/>
    <w:rsid w:val="00FE7F81"/>
    <w:rsid w:val="0B4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ark Courier" w:hAnsi="Dark Courier" w:eastAsia="宋体" w:cs="Dark Courier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page number"/>
    <w:basedOn w:val="8"/>
    <w:uiPriority w:val="0"/>
  </w:style>
  <w:style w:type="character" w:styleId="10">
    <w:name w:val="annotation reference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254</Words>
  <Characters>1454</Characters>
  <Lines>12</Lines>
  <Paragraphs>3</Paragraphs>
  <TotalTime>1</TotalTime>
  <ScaleCrop>false</ScaleCrop>
  <LinksUpToDate>false</LinksUpToDate>
  <CharactersWithSpaces>1705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2017-05-08T08:33:00Z</dcterms:created>
  <dc:creator>lin yanqing</dc:creator>
  <cp:lastModifiedBy>think</cp:lastModifiedBy>
  <cp:lastPrinted>2015-05-05T02:55:00Z</cp:lastPrinted>
  <dcterms:modified xsi:type="dcterms:W3CDTF">2020-07-29T01:41:16Z</dcterms:modified>
  <dc:title>苏州大学辅导员助理工作暂行规定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